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7B" w:rsidRDefault="002E527B" w:rsidP="002E527B"/>
    <w:p w:rsidR="00BF03AB" w:rsidRDefault="00BF03AB" w:rsidP="002E527B"/>
    <w:p w:rsidR="00BF03AB" w:rsidRDefault="00BF03AB" w:rsidP="002E527B"/>
    <w:p w:rsidR="00BF03AB" w:rsidRDefault="00BF03AB" w:rsidP="002E527B"/>
    <w:p w:rsidR="002E527B" w:rsidRDefault="002E527B" w:rsidP="002E527B"/>
    <w:p w:rsidR="002E527B" w:rsidRDefault="002E527B" w:rsidP="002E527B">
      <w:pPr>
        <w:rPr>
          <w:color w:val="000000"/>
          <w:spacing w:val="-1"/>
        </w:rPr>
      </w:pPr>
      <w:r>
        <w:rPr>
          <w:color w:val="000000"/>
          <w:spacing w:val="-1"/>
        </w:rPr>
        <w:t>REPUBLIKA HRVATSKA</w:t>
      </w:r>
    </w:p>
    <w:p w:rsidR="002E527B" w:rsidRDefault="002E527B" w:rsidP="002E527B">
      <w:pPr>
        <w:rPr>
          <w:color w:val="000000"/>
          <w:spacing w:val="-1"/>
        </w:rPr>
      </w:pPr>
      <w:r>
        <w:rPr>
          <w:color w:val="000000"/>
          <w:spacing w:val="-1"/>
        </w:rPr>
        <w:t>OPĆINSKI SUD U SLAVONSKOM BRODU</w:t>
      </w:r>
    </w:p>
    <w:p w:rsidR="002E527B" w:rsidRDefault="002E527B" w:rsidP="002E527B">
      <w:pPr>
        <w:rPr>
          <w:color w:val="000000"/>
          <w:spacing w:val="-1"/>
        </w:rPr>
      </w:pPr>
      <w:r>
        <w:rPr>
          <w:color w:val="000000"/>
          <w:spacing w:val="-1"/>
        </w:rPr>
        <w:t>SLAVONSKI BROD, Trg pobjede 13</w:t>
      </w:r>
    </w:p>
    <w:p w:rsidR="002E527B" w:rsidRDefault="002E527B" w:rsidP="002E527B">
      <w:pPr>
        <w:rPr>
          <w:color w:val="000000"/>
          <w:spacing w:val="-1"/>
        </w:rPr>
      </w:pPr>
      <w:r>
        <w:rPr>
          <w:color w:val="000000"/>
          <w:spacing w:val="-1"/>
        </w:rPr>
        <w:t>Poslovni broj: 26 Su-i-</w:t>
      </w:r>
      <w:r w:rsidR="00460883">
        <w:rPr>
          <w:color w:val="000000"/>
          <w:spacing w:val="-1"/>
        </w:rPr>
        <w:t>6</w:t>
      </w:r>
      <w:r>
        <w:rPr>
          <w:color w:val="000000"/>
          <w:spacing w:val="-1"/>
        </w:rPr>
        <w:t>/</w:t>
      </w:r>
      <w:r w:rsidR="00375FFB">
        <w:rPr>
          <w:color w:val="000000"/>
          <w:spacing w:val="-1"/>
        </w:rPr>
        <w:t>2018</w:t>
      </w:r>
      <w:r>
        <w:rPr>
          <w:color w:val="000000"/>
          <w:spacing w:val="-1"/>
        </w:rPr>
        <w:t>-</w:t>
      </w:r>
      <w:r w:rsidR="00460883">
        <w:rPr>
          <w:color w:val="000000"/>
          <w:spacing w:val="-1"/>
        </w:rPr>
        <w:t>2</w:t>
      </w:r>
    </w:p>
    <w:p w:rsidR="002E527B" w:rsidRDefault="002E527B" w:rsidP="002E527B">
      <w:pPr>
        <w:rPr>
          <w:color w:val="000000"/>
          <w:spacing w:val="-1"/>
        </w:rPr>
      </w:pPr>
      <w:r>
        <w:rPr>
          <w:color w:val="000000"/>
          <w:spacing w:val="-1"/>
        </w:rPr>
        <w:t xml:space="preserve">U Slavonskom Brodu, </w:t>
      </w:r>
      <w:r w:rsidR="00460883">
        <w:rPr>
          <w:color w:val="000000"/>
          <w:spacing w:val="-1"/>
        </w:rPr>
        <w:t>16</w:t>
      </w:r>
      <w:r>
        <w:rPr>
          <w:color w:val="000000"/>
          <w:spacing w:val="-1"/>
        </w:rPr>
        <w:t xml:space="preserve">. </w:t>
      </w:r>
      <w:r w:rsidR="00E135C5">
        <w:rPr>
          <w:color w:val="000000"/>
          <w:spacing w:val="-1"/>
        </w:rPr>
        <w:t>veljače</w:t>
      </w:r>
      <w:r>
        <w:rPr>
          <w:color w:val="000000"/>
          <w:spacing w:val="-1"/>
        </w:rPr>
        <w:t xml:space="preserve"> 201</w:t>
      </w:r>
      <w:r w:rsidR="00375FFB">
        <w:rPr>
          <w:color w:val="000000"/>
          <w:spacing w:val="-1"/>
        </w:rPr>
        <w:t>8</w:t>
      </w:r>
      <w:r>
        <w:rPr>
          <w:color w:val="000000"/>
          <w:spacing w:val="-1"/>
        </w:rPr>
        <w:t>. godine</w:t>
      </w:r>
    </w:p>
    <w:p w:rsidR="002E527B" w:rsidRDefault="002E527B" w:rsidP="002E527B">
      <w:pPr>
        <w:rPr>
          <w:color w:val="000000"/>
          <w:spacing w:val="-1"/>
        </w:rPr>
      </w:pPr>
    </w:p>
    <w:p w:rsidR="00A9449F" w:rsidRDefault="00A9449F" w:rsidP="002E527B">
      <w:pPr>
        <w:rPr>
          <w:color w:val="000000"/>
          <w:spacing w:val="-1"/>
        </w:rPr>
      </w:pPr>
    </w:p>
    <w:p w:rsidR="00E91FA9" w:rsidRDefault="00E91FA9" w:rsidP="002E527B">
      <w:pPr>
        <w:rPr>
          <w:color w:val="000000"/>
          <w:spacing w:val="-1"/>
        </w:rPr>
      </w:pPr>
    </w:p>
    <w:p w:rsidR="00A9449F" w:rsidRDefault="00A9449F" w:rsidP="002E527B">
      <w:pPr>
        <w:rPr>
          <w:color w:val="000000"/>
          <w:spacing w:val="-1"/>
        </w:rPr>
      </w:pPr>
    </w:p>
    <w:p w:rsidR="00C053F2" w:rsidRPr="00460883" w:rsidRDefault="00A9449F" w:rsidP="00A9449F">
      <w:pPr>
        <w:tabs>
          <w:tab w:val="left" w:pos="4140"/>
          <w:tab w:val="left" w:pos="5025"/>
        </w:tabs>
      </w:pPr>
      <w:r>
        <w:rPr>
          <w:rFonts w:ascii="Calibri" w:hAnsi="Calibri"/>
          <w:sz w:val="22"/>
          <w:szCs w:val="22"/>
        </w:rPr>
        <w:tab/>
      </w:r>
      <w:r w:rsidR="00A60F81">
        <w:rPr>
          <w:rFonts w:ascii="Calibri" w:hAnsi="Calibri"/>
          <w:sz w:val="22"/>
          <w:szCs w:val="22"/>
        </w:rPr>
        <w:tab/>
      </w:r>
      <w:r w:rsidR="00460883" w:rsidRPr="00460883">
        <w:t>DRAGO HEDL</w:t>
      </w:r>
    </w:p>
    <w:p w:rsidR="00375FFB" w:rsidRPr="00E135C5" w:rsidRDefault="00E135C5" w:rsidP="00A9449F">
      <w:pPr>
        <w:tabs>
          <w:tab w:val="left" w:pos="4140"/>
          <w:tab w:val="left" w:pos="5025"/>
        </w:tabs>
      </w:pPr>
      <w:r w:rsidRPr="00E135C5">
        <w:tab/>
      </w:r>
      <w:r w:rsidRPr="00E135C5">
        <w:tab/>
      </w:r>
      <w:r w:rsidR="00460883">
        <w:t>STROSSMAYEROVA 188</w:t>
      </w:r>
    </w:p>
    <w:p w:rsidR="00375FFB" w:rsidRPr="00375FFB" w:rsidRDefault="00375FFB" w:rsidP="00A9449F">
      <w:pPr>
        <w:tabs>
          <w:tab w:val="left" w:pos="4140"/>
          <w:tab w:val="left" w:pos="5025"/>
        </w:tabs>
      </w:pPr>
      <w:r w:rsidRPr="00375FFB">
        <w:tab/>
      </w:r>
      <w:r w:rsidRPr="00375FFB">
        <w:tab/>
      </w:r>
      <w:r w:rsidR="00460883">
        <w:t>OSIJEK</w:t>
      </w:r>
    </w:p>
    <w:p w:rsidR="002E527B" w:rsidRPr="00786081" w:rsidRDefault="00C053F2" w:rsidP="00A9449F">
      <w:pPr>
        <w:tabs>
          <w:tab w:val="left" w:pos="4140"/>
          <w:tab w:val="left" w:pos="5025"/>
        </w:tabs>
        <w:rPr>
          <w:b/>
        </w:rPr>
      </w:pPr>
      <w:r>
        <w:tab/>
      </w:r>
      <w:r>
        <w:tab/>
      </w:r>
    </w:p>
    <w:p w:rsidR="002E527B" w:rsidRDefault="002E527B" w:rsidP="002E527B">
      <w:pPr>
        <w:ind w:firstLine="708"/>
      </w:pPr>
      <w:r>
        <w:t>Poštovani,</w:t>
      </w:r>
    </w:p>
    <w:p w:rsidR="002E527B" w:rsidRDefault="002E527B" w:rsidP="002E527B"/>
    <w:p w:rsidR="00B13200" w:rsidRDefault="002E527B" w:rsidP="00A9449F">
      <w:pPr>
        <w:ind w:firstLine="708"/>
        <w:jc w:val="both"/>
      </w:pPr>
      <w:r>
        <w:t xml:space="preserve">povodom Vašeg zahtjeva </w:t>
      </w:r>
      <w:r w:rsidR="00460883">
        <w:t>obavještavamo Vas da na Općinskom sudu u Slavonskom Brodu u radu ima 3620 ovršni</w:t>
      </w:r>
      <w:r w:rsidR="006B30A8">
        <w:t>h</w:t>
      </w:r>
      <w:r w:rsidR="00460883">
        <w:t xml:space="preserve"> predmet</w:t>
      </w:r>
      <w:r w:rsidR="006B30A8">
        <w:t>a</w:t>
      </w:r>
      <w:r w:rsidR="00B13200">
        <w:t xml:space="preserve">. Od toga 2677 predmeta je na Općinskom sudu u Slavonskom Brodu, a 943 predmeta </w:t>
      </w:r>
      <w:r w:rsidR="0007765E">
        <w:t>je na Općinskom sudu u Slavonskom Brodu S</w:t>
      </w:r>
      <w:r w:rsidR="00B13200">
        <w:t>taln</w:t>
      </w:r>
      <w:r w:rsidR="0007765E">
        <w:t>a</w:t>
      </w:r>
      <w:r w:rsidR="00B13200">
        <w:t xml:space="preserve"> služb</w:t>
      </w:r>
      <w:r w:rsidR="0007765E">
        <w:t>a</w:t>
      </w:r>
      <w:r w:rsidR="00B13200">
        <w:t xml:space="preserve"> u Novoj Gradiški. </w:t>
      </w:r>
    </w:p>
    <w:p w:rsidR="00B13200" w:rsidRDefault="00B13200" w:rsidP="00A9449F">
      <w:pPr>
        <w:ind w:firstLine="708"/>
        <w:jc w:val="both"/>
      </w:pPr>
    </w:p>
    <w:p w:rsidR="00B13200" w:rsidRDefault="00B13200" w:rsidP="00A9449F">
      <w:pPr>
        <w:ind w:firstLine="708"/>
        <w:jc w:val="both"/>
      </w:pPr>
      <w:r>
        <w:t xml:space="preserve">Nadalje, ovršnih predmeta koji se vode kao riješeni, a nisu riješeni ima ukupno 2364. </w:t>
      </w:r>
    </w:p>
    <w:p w:rsidR="00B13200" w:rsidRDefault="00B13200" w:rsidP="00A9449F">
      <w:pPr>
        <w:ind w:firstLine="708"/>
        <w:jc w:val="both"/>
      </w:pPr>
    </w:p>
    <w:p w:rsidR="00B13200" w:rsidRDefault="00B13200" w:rsidP="00A9449F">
      <w:pPr>
        <w:ind w:firstLine="708"/>
        <w:jc w:val="both"/>
      </w:pPr>
      <w:r>
        <w:t>Ovršni premeti koji se</w:t>
      </w:r>
      <w:r w:rsidR="0007765E">
        <w:t xml:space="preserve"> vode </w:t>
      </w:r>
      <w:r>
        <w:t>kao riješeni, a nisu riješeni</w:t>
      </w:r>
      <w:r w:rsidR="0007765E">
        <w:t xml:space="preserve"> po sucima</w:t>
      </w:r>
      <w:r>
        <w:t>:</w:t>
      </w:r>
    </w:p>
    <w:p w:rsidR="0007765E" w:rsidRDefault="0007765E" w:rsidP="00A9449F">
      <w:pPr>
        <w:ind w:firstLine="708"/>
        <w:jc w:val="both"/>
      </w:pPr>
    </w:p>
    <w:p w:rsidR="00B13200" w:rsidRDefault="0007765E" w:rsidP="00A9449F">
      <w:pPr>
        <w:ind w:firstLine="708"/>
        <w:jc w:val="both"/>
      </w:pPr>
      <w:r>
        <w:t xml:space="preserve">Općinski sud u Slavonskom Brodu: </w:t>
      </w:r>
    </w:p>
    <w:p w:rsidR="00F15522" w:rsidRDefault="00F15522" w:rsidP="00A9449F">
      <w:pPr>
        <w:ind w:firstLine="708"/>
        <w:jc w:val="both"/>
      </w:pPr>
    </w:p>
    <w:p w:rsidR="00B13200" w:rsidRDefault="00B13200" w:rsidP="00B13200">
      <w:pPr>
        <w:pStyle w:val="Odlomakpopisa"/>
        <w:numPr>
          <w:ilvl w:val="0"/>
          <w:numId w:val="6"/>
        </w:numPr>
        <w:jc w:val="both"/>
      </w:pPr>
      <w:r>
        <w:t>Sudac Mirko Živić: 0</w:t>
      </w:r>
    </w:p>
    <w:p w:rsidR="00B13200" w:rsidRDefault="00B13200" w:rsidP="00B13200">
      <w:pPr>
        <w:pStyle w:val="Odlomakpopisa"/>
        <w:numPr>
          <w:ilvl w:val="0"/>
          <w:numId w:val="6"/>
        </w:numPr>
        <w:jc w:val="both"/>
      </w:pPr>
      <w:r>
        <w:t>Sudac Jasna Krnić: 95</w:t>
      </w:r>
    </w:p>
    <w:p w:rsidR="00B13200" w:rsidRDefault="00B13200" w:rsidP="00B13200">
      <w:pPr>
        <w:pStyle w:val="Odlomakpopisa"/>
        <w:numPr>
          <w:ilvl w:val="0"/>
          <w:numId w:val="6"/>
        </w:numPr>
        <w:jc w:val="both"/>
      </w:pPr>
      <w:r>
        <w:t>Sudac Slaven Vidmar: 90</w:t>
      </w:r>
    </w:p>
    <w:p w:rsidR="00B13200" w:rsidRDefault="00B13200" w:rsidP="00B13200">
      <w:pPr>
        <w:pStyle w:val="Odlomakpopisa"/>
        <w:numPr>
          <w:ilvl w:val="0"/>
          <w:numId w:val="6"/>
        </w:numPr>
        <w:jc w:val="both"/>
      </w:pPr>
      <w:r>
        <w:t>Sudac Renata Marić-Ivanović: 0</w:t>
      </w:r>
    </w:p>
    <w:p w:rsidR="00B13200" w:rsidRDefault="00B13200" w:rsidP="00B13200">
      <w:pPr>
        <w:pStyle w:val="Odlomakpopisa"/>
        <w:numPr>
          <w:ilvl w:val="0"/>
          <w:numId w:val="6"/>
        </w:numPr>
        <w:jc w:val="both"/>
      </w:pPr>
      <w:r>
        <w:t>Sudac Draženka Ilak: 0</w:t>
      </w:r>
    </w:p>
    <w:p w:rsidR="00B13200" w:rsidRDefault="00B13200" w:rsidP="00B13200">
      <w:pPr>
        <w:pStyle w:val="Odlomakpopisa"/>
        <w:numPr>
          <w:ilvl w:val="0"/>
          <w:numId w:val="6"/>
        </w:numPr>
        <w:jc w:val="both"/>
      </w:pPr>
      <w:r>
        <w:t xml:space="preserve">Sudac Ivanka </w:t>
      </w:r>
      <w:proofErr w:type="spellStart"/>
      <w:r>
        <w:t>Šaravanja</w:t>
      </w:r>
      <w:proofErr w:type="spellEnd"/>
      <w:r>
        <w:t>: 1</w:t>
      </w:r>
    </w:p>
    <w:p w:rsidR="00B13200" w:rsidRDefault="00B13200" w:rsidP="00B13200">
      <w:pPr>
        <w:pStyle w:val="Odlomakpopisa"/>
        <w:numPr>
          <w:ilvl w:val="0"/>
          <w:numId w:val="6"/>
        </w:numPr>
        <w:jc w:val="both"/>
      </w:pPr>
      <w:r>
        <w:t>Sudac Ivanka Kovačević: 81</w:t>
      </w:r>
    </w:p>
    <w:p w:rsidR="00B13200" w:rsidRDefault="00B13200" w:rsidP="00B13200">
      <w:pPr>
        <w:pStyle w:val="Odlomakpopisa"/>
        <w:numPr>
          <w:ilvl w:val="0"/>
          <w:numId w:val="6"/>
        </w:numPr>
        <w:jc w:val="both"/>
      </w:pPr>
      <w:r>
        <w:t>Sudac Marina Vučetić: 49</w:t>
      </w:r>
    </w:p>
    <w:p w:rsidR="00B13200" w:rsidRDefault="00B13200" w:rsidP="00B13200">
      <w:pPr>
        <w:pStyle w:val="Odlomakpopisa"/>
        <w:numPr>
          <w:ilvl w:val="0"/>
          <w:numId w:val="6"/>
        </w:numPr>
        <w:jc w:val="both"/>
      </w:pPr>
      <w:r>
        <w:t>Sudac Biserka Trstenjak-</w:t>
      </w:r>
      <w:proofErr w:type="spellStart"/>
      <w:r>
        <w:t>Opačak</w:t>
      </w:r>
      <w:proofErr w:type="spellEnd"/>
      <w:r>
        <w:t>: 4</w:t>
      </w:r>
    </w:p>
    <w:p w:rsidR="00B13200" w:rsidRDefault="00B13200" w:rsidP="00B13200">
      <w:pPr>
        <w:pStyle w:val="Odlomakpopisa"/>
        <w:numPr>
          <w:ilvl w:val="0"/>
          <w:numId w:val="6"/>
        </w:numPr>
        <w:jc w:val="both"/>
      </w:pPr>
      <w:r>
        <w:t xml:space="preserve">Sudac Tihomir </w:t>
      </w:r>
      <w:proofErr w:type="spellStart"/>
      <w:r>
        <w:t>Lazarić</w:t>
      </w:r>
      <w:proofErr w:type="spellEnd"/>
      <w:r>
        <w:t>: 416</w:t>
      </w:r>
    </w:p>
    <w:p w:rsidR="00B13200" w:rsidRDefault="00B13200" w:rsidP="00B13200">
      <w:pPr>
        <w:pStyle w:val="Odlomakpopisa"/>
        <w:numPr>
          <w:ilvl w:val="0"/>
          <w:numId w:val="6"/>
        </w:numPr>
        <w:jc w:val="both"/>
      </w:pPr>
      <w:r>
        <w:t xml:space="preserve">Sudac Pavo Garić: 3 </w:t>
      </w:r>
    </w:p>
    <w:p w:rsidR="00B13200" w:rsidRDefault="00B13200" w:rsidP="00B13200">
      <w:pPr>
        <w:pStyle w:val="Odlomakpopisa"/>
        <w:numPr>
          <w:ilvl w:val="0"/>
          <w:numId w:val="6"/>
        </w:numPr>
        <w:jc w:val="both"/>
      </w:pPr>
      <w:r>
        <w:t>Sudac Vedran Pavelić: 4</w:t>
      </w:r>
    </w:p>
    <w:p w:rsidR="00B13200" w:rsidRDefault="00B13200" w:rsidP="00B13200">
      <w:pPr>
        <w:pStyle w:val="Odlomakpopisa"/>
        <w:numPr>
          <w:ilvl w:val="0"/>
          <w:numId w:val="6"/>
        </w:numPr>
        <w:jc w:val="both"/>
      </w:pPr>
      <w:r>
        <w:t xml:space="preserve">Sudac </w:t>
      </w:r>
      <w:r w:rsidR="0007765E">
        <w:t xml:space="preserve">Silvija </w:t>
      </w:r>
      <w:proofErr w:type="spellStart"/>
      <w:r w:rsidR="0007765E">
        <w:t>Sajfert</w:t>
      </w:r>
      <w:proofErr w:type="spellEnd"/>
      <w:r w:rsidR="0007765E">
        <w:t>: 0</w:t>
      </w:r>
    </w:p>
    <w:p w:rsidR="0007765E" w:rsidRDefault="0007765E" w:rsidP="00B13200">
      <w:pPr>
        <w:pStyle w:val="Odlomakpopisa"/>
        <w:numPr>
          <w:ilvl w:val="0"/>
          <w:numId w:val="6"/>
        </w:numPr>
        <w:jc w:val="both"/>
      </w:pPr>
      <w:r>
        <w:t>Sudac Kristina Zetović Urbanovski: 108</w:t>
      </w:r>
    </w:p>
    <w:p w:rsidR="0007765E" w:rsidRDefault="0007765E" w:rsidP="00B13200">
      <w:pPr>
        <w:pStyle w:val="Odlomakpopisa"/>
        <w:numPr>
          <w:ilvl w:val="0"/>
          <w:numId w:val="6"/>
        </w:numPr>
        <w:jc w:val="both"/>
      </w:pPr>
      <w:r>
        <w:t>Sudski savjetnik Davor Lovrić: 0</w:t>
      </w:r>
    </w:p>
    <w:p w:rsidR="0007765E" w:rsidRDefault="0007765E" w:rsidP="00B13200">
      <w:pPr>
        <w:pStyle w:val="Odlomakpopisa"/>
        <w:numPr>
          <w:ilvl w:val="0"/>
          <w:numId w:val="6"/>
        </w:numPr>
        <w:jc w:val="both"/>
      </w:pPr>
      <w:r>
        <w:t>Sudski savjetnik Ivan Ćosić: 38</w:t>
      </w:r>
    </w:p>
    <w:p w:rsidR="0007765E" w:rsidRDefault="0007765E" w:rsidP="00B13200">
      <w:pPr>
        <w:pStyle w:val="Odlomakpopisa"/>
        <w:numPr>
          <w:ilvl w:val="0"/>
          <w:numId w:val="6"/>
        </w:numPr>
        <w:jc w:val="both"/>
      </w:pPr>
      <w:r>
        <w:t>Sudski savjetnik Željka Koporčić: 192</w:t>
      </w:r>
    </w:p>
    <w:p w:rsidR="0007765E" w:rsidRDefault="0007765E" w:rsidP="00B13200">
      <w:pPr>
        <w:pStyle w:val="Odlomakpopisa"/>
        <w:numPr>
          <w:ilvl w:val="0"/>
          <w:numId w:val="6"/>
        </w:numPr>
        <w:jc w:val="both"/>
      </w:pPr>
      <w:r>
        <w:t>Sudac Mario Meandžija: 181</w:t>
      </w:r>
    </w:p>
    <w:p w:rsidR="0007765E" w:rsidRDefault="0007765E" w:rsidP="00B13200">
      <w:pPr>
        <w:pStyle w:val="Odlomakpopisa"/>
        <w:numPr>
          <w:ilvl w:val="0"/>
          <w:numId w:val="6"/>
        </w:numPr>
        <w:jc w:val="both"/>
      </w:pPr>
      <w:r>
        <w:t xml:space="preserve">Sudski savjetnik Marina Smaić: 488  </w:t>
      </w:r>
    </w:p>
    <w:p w:rsidR="0007765E" w:rsidRDefault="0007765E" w:rsidP="0007765E">
      <w:pPr>
        <w:ind w:firstLine="708"/>
        <w:jc w:val="both"/>
      </w:pPr>
      <w:bookmarkStart w:id="0" w:name="_GoBack"/>
      <w:bookmarkEnd w:id="0"/>
      <w:r>
        <w:lastRenderedPageBreak/>
        <w:t xml:space="preserve">Općinski sud u Slavonskom Brodu Stalna služba u Novoj Gradiški: </w:t>
      </w:r>
    </w:p>
    <w:p w:rsidR="0007765E" w:rsidRDefault="0007765E" w:rsidP="0007765E">
      <w:pPr>
        <w:jc w:val="both"/>
      </w:pPr>
    </w:p>
    <w:p w:rsidR="0007765E" w:rsidRDefault="0007765E" w:rsidP="0007765E">
      <w:pPr>
        <w:pStyle w:val="Odlomakpopisa"/>
        <w:numPr>
          <w:ilvl w:val="0"/>
          <w:numId w:val="7"/>
        </w:numPr>
        <w:jc w:val="both"/>
      </w:pPr>
      <w:r>
        <w:t>Sudac Lidija Klašnja-Petrović: 280</w:t>
      </w:r>
    </w:p>
    <w:p w:rsidR="0007765E" w:rsidRDefault="0007765E" w:rsidP="0007765E">
      <w:pPr>
        <w:pStyle w:val="Odlomakpopisa"/>
        <w:numPr>
          <w:ilvl w:val="0"/>
          <w:numId w:val="7"/>
        </w:numPr>
        <w:jc w:val="both"/>
      </w:pPr>
      <w:r>
        <w:t>Sudac Mirjana Šebalj-</w:t>
      </w:r>
      <w:proofErr w:type="spellStart"/>
      <w:r>
        <w:t>Meglajec</w:t>
      </w:r>
      <w:proofErr w:type="spellEnd"/>
      <w:r>
        <w:t>: 18</w:t>
      </w:r>
    </w:p>
    <w:p w:rsidR="0007765E" w:rsidRDefault="0007765E" w:rsidP="0007765E">
      <w:pPr>
        <w:pStyle w:val="Odlomakpopisa"/>
        <w:numPr>
          <w:ilvl w:val="0"/>
          <w:numId w:val="7"/>
        </w:numPr>
        <w:jc w:val="both"/>
      </w:pPr>
      <w:r>
        <w:t>Sudac Željka Paunović: 88</w:t>
      </w:r>
    </w:p>
    <w:p w:rsidR="0007765E" w:rsidRDefault="0007765E" w:rsidP="0007765E">
      <w:pPr>
        <w:pStyle w:val="Odlomakpopisa"/>
        <w:numPr>
          <w:ilvl w:val="0"/>
          <w:numId w:val="7"/>
        </w:numPr>
        <w:jc w:val="both"/>
      </w:pPr>
      <w:r>
        <w:t xml:space="preserve">Sudac Jasna </w:t>
      </w:r>
      <w:proofErr w:type="spellStart"/>
      <w:r>
        <w:t>Bratek</w:t>
      </w:r>
      <w:proofErr w:type="spellEnd"/>
      <w:r>
        <w:t>: 21</w:t>
      </w:r>
    </w:p>
    <w:p w:rsidR="0007765E" w:rsidRDefault="0007765E" w:rsidP="0007765E">
      <w:pPr>
        <w:pStyle w:val="Odlomakpopisa"/>
        <w:numPr>
          <w:ilvl w:val="0"/>
          <w:numId w:val="7"/>
        </w:numPr>
        <w:jc w:val="both"/>
      </w:pPr>
      <w:r>
        <w:t>Sudac Josip Petričević: 33</w:t>
      </w:r>
    </w:p>
    <w:p w:rsidR="0007765E" w:rsidRDefault="0007765E" w:rsidP="0007765E">
      <w:pPr>
        <w:pStyle w:val="Odlomakpopisa"/>
        <w:numPr>
          <w:ilvl w:val="0"/>
          <w:numId w:val="7"/>
        </w:numPr>
        <w:jc w:val="both"/>
      </w:pPr>
      <w:r>
        <w:t>Sudski savjetnik Gordana Mahovac: 128</w:t>
      </w:r>
    </w:p>
    <w:p w:rsidR="0007765E" w:rsidRDefault="0007765E" w:rsidP="0007765E">
      <w:pPr>
        <w:pStyle w:val="Odlomakpopisa"/>
        <w:numPr>
          <w:ilvl w:val="0"/>
          <w:numId w:val="7"/>
        </w:numPr>
        <w:jc w:val="both"/>
      </w:pPr>
      <w:r>
        <w:t>Sudski savjetnik Melita Adamek-Mlinac: 46</w:t>
      </w:r>
    </w:p>
    <w:p w:rsidR="0007765E" w:rsidRDefault="00100886" w:rsidP="0007765E">
      <w:pPr>
        <w:tabs>
          <w:tab w:val="left" w:pos="825"/>
        </w:tabs>
        <w:jc w:val="both"/>
      </w:pPr>
      <w:r>
        <w:tab/>
      </w:r>
    </w:p>
    <w:p w:rsidR="00100886" w:rsidRDefault="00100886" w:rsidP="00100886">
      <w:pPr>
        <w:ind w:firstLine="708"/>
        <w:jc w:val="both"/>
      </w:pPr>
      <w:r>
        <w:t xml:space="preserve">Na navedenim ovršnim predmetima se poduzimaju radnje. Zbog velikog broja ovršnih predmeta dana 01. veljače 2018. godine u stalni radni odnos primljena su dva sudska savjetnika, a dana 16. veljače 2018. godine od Ministarstva pravosuđa zatražen je prijem još dva sudska savjetnika, jednog na neodređeno, a jednog na određeno vrijeme.  </w:t>
      </w:r>
    </w:p>
    <w:p w:rsidR="00A01BEA" w:rsidRDefault="00A01BEA" w:rsidP="00100886">
      <w:pPr>
        <w:ind w:firstLine="708"/>
        <w:jc w:val="both"/>
      </w:pPr>
    </w:p>
    <w:p w:rsidR="00244AA9" w:rsidRDefault="00100886" w:rsidP="00244AA9">
      <w:pPr>
        <w:ind w:firstLine="708"/>
        <w:jc w:val="both"/>
      </w:pPr>
      <w:r w:rsidRPr="00100886">
        <w:t>Od</w:t>
      </w:r>
      <w:r>
        <w:t xml:space="preserve"> 01. listopada 2008. godine do 01. travnja 2009. godine </w:t>
      </w:r>
      <w:r w:rsidR="00244AA9">
        <w:t xml:space="preserve">sudac ovlašten za obavljanje poslova sudske uprave </w:t>
      </w:r>
      <w:r>
        <w:t xml:space="preserve">bila je Irena </w:t>
      </w:r>
      <w:proofErr w:type="spellStart"/>
      <w:r>
        <w:t>Dikanović</w:t>
      </w:r>
      <w:proofErr w:type="spellEnd"/>
      <w:r>
        <w:t xml:space="preserve"> Terzić. Od 01. travnja 2009. godine do 01. travnja 2017. godine predsjednik suda bio je Slaven Vidmar, a od 01. travnja 2017. godine do danas</w:t>
      </w:r>
      <w:r w:rsidR="00244AA9">
        <w:t xml:space="preserve"> sudac ovlašten za obavljanje poslova sudske uprave je Mirko Živić. </w:t>
      </w:r>
      <w:r>
        <w:t xml:space="preserve"> </w:t>
      </w:r>
    </w:p>
    <w:p w:rsidR="00786A69" w:rsidRDefault="00786A69" w:rsidP="00244AA9">
      <w:pPr>
        <w:ind w:firstLine="708"/>
        <w:jc w:val="both"/>
      </w:pPr>
    </w:p>
    <w:p w:rsidR="00786A69" w:rsidRDefault="00786A69" w:rsidP="00786A69">
      <w:pPr>
        <w:ind w:firstLine="708"/>
        <w:jc w:val="both"/>
      </w:pPr>
      <w:r>
        <w:t xml:space="preserve">Uvidom u Upisnik </w:t>
      </w:r>
      <w:proofErr w:type="spellStart"/>
      <w:r>
        <w:t>Ovr</w:t>
      </w:r>
      <w:proofErr w:type="spellEnd"/>
      <w:r>
        <w:t xml:space="preserve"> za 2008. godinu utvrđeno je da je na kraju godine ostalo neriješeno 3906 ovršnih predmeta. </w:t>
      </w:r>
    </w:p>
    <w:p w:rsidR="00786A69" w:rsidRDefault="00786A69" w:rsidP="00244AA9">
      <w:pPr>
        <w:ind w:firstLine="708"/>
        <w:jc w:val="both"/>
      </w:pPr>
    </w:p>
    <w:p w:rsidR="002E527B" w:rsidRPr="00100886" w:rsidRDefault="00244AA9" w:rsidP="00244AA9">
      <w:pPr>
        <w:ind w:firstLine="708"/>
        <w:jc w:val="both"/>
      </w:pPr>
      <w:r>
        <w:t xml:space="preserve">U </w:t>
      </w:r>
      <w:r w:rsidR="00537001">
        <w:t>Godišnjem rasporedu poslova (</w:t>
      </w:r>
      <w:r>
        <w:t>GRP</w:t>
      </w:r>
      <w:r w:rsidR="00537001">
        <w:t>)</w:t>
      </w:r>
      <w:r>
        <w:t xml:space="preserve"> za 2009. godinu postojao je građanski i kazneni odjel</w:t>
      </w:r>
      <w:r w:rsidR="006B30A8">
        <w:t>,</w:t>
      </w:r>
      <w:r w:rsidR="00537001">
        <w:t xml:space="preserve"> a od 13. siječnja 2010. godine (GRP za 2010. godinu) građanski, kazneni i ovršni odjel. Ovršni odjel je ukinut 08. travnja 2013. godine, a zatim je 04. ožujka 2015. godine ponovno uveden i tako je do danas.    </w:t>
      </w:r>
      <w:r>
        <w:t xml:space="preserve">  </w:t>
      </w:r>
      <w:r w:rsidR="00100886">
        <w:t xml:space="preserve">    </w:t>
      </w:r>
    </w:p>
    <w:p w:rsidR="00100886" w:rsidRDefault="002E527B" w:rsidP="002E527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00886" w:rsidRDefault="00100886" w:rsidP="002E527B">
      <w:pPr>
        <w:rPr>
          <w:rFonts w:ascii="Calibri" w:hAnsi="Calibri"/>
          <w:sz w:val="22"/>
          <w:szCs w:val="22"/>
        </w:rPr>
      </w:pPr>
    </w:p>
    <w:p w:rsidR="002E527B" w:rsidRDefault="00537001" w:rsidP="00537001">
      <w:pPr>
        <w:tabs>
          <w:tab w:val="left" w:pos="6030"/>
        </w:tabs>
        <w:ind w:left="6030"/>
      </w:pPr>
      <w:r>
        <w:rPr>
          <w:rFonts w:ascii="Calibri" w:hAnsi="Calibri"/>
          <w:sz w:val="22"/>
          <w:szCs w:val="22"/>
        </w:rPr>
        <w:tab/>
      </w:r>
      <w:r w:rsidR="00100886">
        <w:rPr>
          <w:rFonts w:ascii="Calibri" w:hAnsi="Calibri"/>
          <w:sz w:val="22"/>
          <w:szCs w:val="22"/>
        </w:rPr>
        <w:tab/>
      </w:r>
      <w:r w:rsidR="00100886">
        <w:rPr>
          <w:rFonts w:ascii="Calibri" w:hAnsi="Calibri"/>
          <w:sz w:val="22"/>
          <w:szCs w:val="22"/>
        </w:rPr>
        <w:tab/>
      </w:r>
      <w:r w:rsidR="00100886">
        <w:rPr>
          <w:rFonts w:ascii="Calibri" w:hAnsi="Calibri"/>
          <w:sz w:val="22"/>
          <w:szCs w:val="22"/>
        </w:rPr>
        <w:tab/>
        <w:t xml:space="preserve">       </w:t>
      </w:r>
      <w:r w:rsidR="002E527B">
        <w:t>Službenik za informiranje:</w:t>
      </w:r>
    </w:p>
    <w:p w:rsidR="002E527B" w:rsidRDefault="002E527B" w:rsidP="002E527B"/>
    <w:p w:rsidR="002E527B" w:rsidRDefault="002E527B" w:rsidP="002E527B">
      <w:r>
        <w:t>                                                                                                     Kristina Zetović Urbanovski</w:t>
      </w:r>
    </w:p>
    <w:p w:rsidR="00326EE4" w:rsidRDefault="00326EE4" w:rsidP="00326EE4">
      <w:pPr>
        <w:rPr>
          <w:color w:val="000000"/>
          <w:spacing w:val="-1"/>
        </w:rPr>
      </w:pPr>
    </w:p>
    <w:p w:rsidR="00054BDB" w:rsidRDefault="00054BDB" w:rsidP="00326EE4">
      <w:pPr>
        <w:rPr>
          <w:color w:val="000000"/>
          <w:spacing w:val="-1"/>
        </w:rPr>
      </w:pPr>
    </w:p>
    <w:p w:rsidR="00054BDB" w:rsidRDefault="00054BDB" w:rsidP="00326EE4">
      <w:pPr>
        <w:rPr>
          <w:color w:val="000000"/>
          <w:spacing w:val="-1"/>
        </w:rPr>
      </w:pPr>
    </w:p>
    <w:p w:rsidR="00054BDB" w:rsidRDefault="00054BDB" w:rsidP="00326EE4">
      <w:pPr>
        <w:rPr>
          <w:color w:val="000000"/>
          <w:spacing w:val="-1"/>
        </w:rPr>
      </w:pPr>
    </w:p>
    <w:p w:rsidR="004C6C88" w:rsidRDefault="004C6C88" w:rsidP="00326EE4">
      <w:pPr>
        <w:rPr>
          <w:color w:val="000000"/>
          <w:spacing w:val="-1"/>
        </w:rPr>
      </w:pPr>
    </w:p>
    <w:p w:rsidR="004C6C88" w:rsidRPr="004C6C88" w:rsidRDefault="004C6C88" w:rsidP="004C6C88"/>
    <w:p w:rsidR="004C6C88" w:rsidRPr="004C6C88" w:rsidRDefault="004C6C88" w:rsidP="004C6C88"/>
    <w:p w:rsidR="004C6C88" w:rsidRPr="004C6C88" w:rsidRDefault="004C6C88" w:rsidP="004C6C88"/>
    <w:p w:rsidR="004C6C88" w:rsidRPr="004C6C88" w:rsidRDefault="004C6C88" w:rsidP="004C6C88"/>
    <w:p w:rsidR="004C6C88" w:rsidRPr="004C6C88" w:rsidRDefault="004C6C88" w:rsidP="004C6C88"/>
    <w:p w:rsidR="004C6C88" w:rsidRPr="004C6C88" w:rsidRDefault="004C6C88" w:rsidP="004C6C88"/>
    <w:p w:rsidR="004C6C88" w:rsidRDefault="004C6C88" w:rsidP="004C6C88"/>
    <w:sectPr w:rsidR="004C6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2C1C"/>
    <w:multiLevelType w:val="hybridMultilevel"/>
    <w:tmpl w:val="47EA54E4"/>
    <w:lvl w:ilvl="0" w:tplc="60889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917B3C"/>
    <w:multiLevelType w:val="hybridMultilevel"/>
    <w:tmpl w:val="1B8AF5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63B20"/>
    <w:multiLevelType w:val="hybridMultilevel"/>
    <w:tmpl w:val="5686CD60"/>
    <w:lvl w:ilvl="0" w:tplc="648237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1D010C"/>
    <w:multiLevelType w:val="hybridMultilevel"/>
    <w:tmpl w:val="A74C99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E12A9"/>
    <w:multiLevelType w:val="hybridMultilevel"/>
    <w:tmpl w:val="7DD839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E6EE0"/>
    <w:multiLevelType w:val="hybridMultilevel"/>
    <w:tmpl w:val="1AD834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F1CCF"/>
    <w:multiLevelType w:val="hybridMultilevel"/>
    <w:tmpl w:val="9738C6B0"/>
    <w:lvl w:ilvl="0" w:tplc="8856E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15"/>
    <w:rsid w:val="00054BDB"/>
    <w:rsid w:val="0007765E"/>
    <w:rsid w:val="00100886"/>
    <w:rsid w:val="00175B83"/>
    <w:rsid w:val="002054EE"/>
    <w:rsid w:val="00244AA9"/>
    <w:rsid w:val="002B5325"/>
    <w:rsid w:val="002E527B"/>
    <w:rsid w:val="002F5AEC"/>
    <w:rsid w:val="00326EE4"/>
    <w:rsid w:val="00375FFB"/>
    <w:rsid w:val="004047E8"/>
    <w:rsid w:val="004135EB"/>
    <w:rsid w:val="00460883"/>
    <w:rsid w:val="004C6C88"/>
    <w:rsid w:val="00520056"/>
    <w:rsid w:val="00537001"/>
    <w:rsid w:val="00555D15"/>
    <w:rsid w:val="005609EB"/>
    <w:rsid w:val="005C3872"/>
    <w:rsid w:val="005F7F4B"/>
    <w:rsid w:val="00601DC9"/>
    <w:rsid w:val="006513A4"/>
    <w:rsid w:val="006B30A8"/>
    <w:rsid w:val="00786081"/>
    <w:rsid w:val="00786A69"/>
    <w:rsid w:val="00794C2F"/>
    <w:rsid w:val="007C3DB2"/>
    <w:rsid w:val="009624FC"/>
    <w:rsid w:val="009E77DE"/>
    <w:rsid w:val="00A01BEA"/>
    <w:rsid w:val="00A44E56"/>
    <w:rsid w:val="00A60F81"/>
    <w:rsid w:val="00A85A3B"/>
    <w:rsid w:val="00A9449F"/>
    <w:rsid w:val="00A96AFF"/>
    <w:rsid w:val="00B13200"/>
    <w:rsid w:val="00BF03AB"/>
    <w:rsid w:val="00C053F2"/>
    <w:rsid w:val="00C1434E"/>
    <w:rsid w:val="00C616E4"/>
    <w:rsid w:val="00E135C5"/>
    <w:rsid w:val="00E91FA9"/>
    <w:rsid w:val="00EA1E49"/>
    <w:rsid w:val="00F15522"/>
    <w:rsid w:val="00F91F1D"/>
    <w:rsid w:val="00FC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3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3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RH - TDU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kurbanovski</dc:creator>
  <cp:lastModifiedBy>Kristina Zetović Urbanovski</cp:lastModifiedBy>
  <cp:revision>18</cp:revision>
  <cp:lastPrinted>2018-01-29T10:33:00Z</cp:lastPrinted>
  <dcterms:created xsi:type="dcterms:W3CDTF">2018-02-16T08:26:00Z</dcterms:created>
  <dcterms:modified xsi:type="dcterms:W3CDTF">2018-02-16T11:11:00Z</dcterms:modified>
</cp:coreProperties>
</file>